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01EA" w14:textId="77777777" w:rsidR="003D4FBF" w:rsidRPr="002A2A4B" w:rsidRDefault="002A2A4B">
      <w:pPr>
        <w:rPr>
          <w:rFonts w:ascii="Arial Narrow" w:hAnsi="Arial Narrow"/>
          <w:sz w:val="24"/>
          <w:szCs w:val="24"/>
        </w:rPr>
      </w:pPr>
      <w:r w:rsidRPr="002A2A4B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08ABC72A" wp14:editId="41044949">
            <wp:extent cx="1714500" cy="733425"/>
            <wp:effectExtent l="0" t="0" r="0" b="9525"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74634" w14:textId="77777777" w:rsidR="002A2A4B" w:rsidRPr="002A2A4B" w:rsidRDefault="002A2A4B">
      <w:pPr>
        <w:rPr>
          <w:rFonts w:ascii="Arial Narrow" w:hAnsi="Arial Narrow"/>
          <w:sz w:val="24"/>
          <w:szCs w:val="24"/>
        </w:rPr>
      </w:pPr>
    </w:p>
    <w:p w14:paraId="1A1CE45A" w14:textId="77777777" w:rsidR="002A2A4B" w:rsidRDefault="002A2A4B" w:rsidP="002A2A4B">
      <w:pPr>
        <w:spacing w:after="0" w:line="240" w:lineRule="auto"/>
        <w:outlineLvl w:val="0"/>
        <w:rPr>
          <w:rFonts w:ascii="Arial Narrow" w:eastAsia="Times New Roman" w:hAnsi="Arial Narrow" w:cs="Arial"/>
          <w:b/>
          <w:bCs/>
          <w:color w:val="000000"/>
          <w:kern w:val="36"/>
          <w:sz w:val="36"/>
          <w:szCs w:val="36"/>
          <w:lang w:eastAsia="pt-BR"/>
        </w:rPr>
      </w:pPr>
      <w:r w:rsidRPr="002A2A4B">
        <w:rPr>
          <w:rFonts w:ascii="Arial Narrow" w:eastAsia="Times New Roman" w:hAnsi="Arial Narrow" w:cs="Arial"/>
          <w:b/>
          <w:bCs/>
          <w:color w:val="000000"/>
          <w:kern w:val="36"/>
          <w:sz w:val="36"/>
          <w:szCs w:val="36"/>
          <w:lang w:eastAsia="pt-BR"/>
        </w:rPr>
        <w:t>Como enviar proposta para aquisição de imóveis</w:t>
      </w:r>
    </w:p>
    <w:p w14:paraId="617111A8" w14:textId="77777777" w:rsidR="002A2A4B" w:rsidRPr="002A2A4B" w:rsidRDefault="002A2A4B" w:rsidP="002A2A4B">
      <w:pPr>
        <w:spacing w:after="0" w:line="240" w:lineRule="auto"/>
        <w:outlineLvl w:val="0"/>
        <w:rPr>
          <w:rFonts w:ascii="Arial Narrow" w:eastAsia="Times New Roman" w:hAnsi="Arial Narrow" w:cs="Arial"/>
          <w:b/>
          <w:bCs/>
          <w:color w:val="000000"/>
          <w:kern w:val="36"/>
          <w:sz w:val="36"/>
          <w:szCs w:val="36"/>
          <w:lang w:eastAsia="pt-BR"/>
        </w:rPr>
      </w:pPr>
    </w:p>
    <w:p w14:paraId="49BF4661" w14:textId="4B3FF457" w:rsidR="002A2A4B" w:rsidRPr="002A2A4B" w:rsidRDefault="002A2A4B" w:rsidP="002A2A4B">
      <w:pPr>
        <w:spacing w:after="300" w:line="390" w:lineRule="atLeast"/>
        <w:rPr>
          <w:rFonts w:ascii="Arial Narrow" w:eastAsia="Times New Roman" w:hAnsi="Arial Narrow" w:cs="Arial"/>
          <w:color w:val="4F4F4F"/>
          <w:sz w:val="24"/>
          <w:szCs w:val="24"/>
          <w:lang w:eastAsia="pt-BR"/>
        </w:rPr>
      </w:pPr>
      <w:r w:rsidRPr="002A2A4B">
        <w:rPr>
          <w:rFonts w:ascii="Arial Narrow" w:eastAsia="Times New Roman" w:hAnsi="Arial Narrow" w:cs="Arial"/>
          <w:color w:val="4F4F4F"/>
          <w:sz w:val="24"/>
          <w:szCs w:val="24"/>
          <w:lang w:eastAsia="pt-BR"/>
        </w:rPr>
        <w:t>As propostas para aquisição de imóveis disponíveis para a venda da carteira imobiliária da Previ devem ser encaminhadas para o endereço eletrônico: ger</w:t>
      </w:r>
      <w:r w:rsidR="000F6554">
        <w:rPr>
          <w:rFonts w:ascii="Arial Narrow" w:eastAsia="Times New Roman" w:hAnsi="Arial Narrow" w:cs="Arial"/>
          <w:color w:val="4F4F4F"/>
          <w:sz w:val="24"/>
          <w:szCs w:val="24"/>
          <w:lang w:eastAsia="pt-BR"/>
        </w:rPr>
        <w:t>op</w:t>
      </w:r>
      <w:r w:rsidRPr="002A2A4B">
        <w:rPr>
          <w:rFonts w:ascii="Arial Narrow" w:eastAsia="Times New Roman" w:hAnsi="Arial Narrow" w:cs="Arial"/>
          <w:color w:val="4F4F4F"/>
          <w:sz w:val="24"/>
          <w:szCs w:val="24"/>
          <w:lang w:eastAsia="pt-BR"/>
        </w:rPr>
        <w:t xml:space="preserve">@previ.com.br e/ou para a </w:t>
      </w:r>
      <w:r w:rsidR="000F6554" w:rsidRPr="000F6554">
        <w:rPr>
          <w:rFonts w:ascii="Arial Narrow" w:eastAsia="Times New Roman" w:hAnsi="Arial Narrow" w:cs="Arial"/>
          <w:color w:val="4F4F4F"/>
          <w:sz w:val="24"/>
          <w:szCs w:val="24"/>
          <w:lang w:eastAsia="pt-BR"/>
        </w:rPr>
        <w:t>Gerência de Operações Financeiras (Gerop)</w:t>
      </w:r>
      <w:r w:rsidR="000F6554">
        <w:rPr>
          <w:rFonts w:ascii="Arial Narrow" w:eastAsia="Times New Roman" w:hAnsi="Arial Narrow" w:cs="Arial"/>
          <w:color w:val="4F4F4F"/>
          <w:sz w:val="24"/>
          <w:szCs w:val="24"/>
          <w:lang w:eastAsia="pt-BR"/>
        </w:rPr>
        <w:t xml:space="preserve">, </w:t>
      </w:r>
      <w:r w:rsidRPr="002A2A4B">
        <w:rPr>
          <w:rFonts w:ascii="Arial Narrow" w:eastAsia="Times New Roman" w:hAnsi="Arial Narrow" w:cs="Arial"/>
          <w:color w:val="4F4F4F"/>
          <w:sz w:val="24"/>
          <w:szCs w:val="24"/>
          <w:lang w:eastAsia="pt-BR"/>
        </w:rPr>
        <w:t>no endereço: Praia de Botafogo, 501/4º andar - 22250-040</w:t>
      </w:r>
      <w:r w:rsidR="000F6554">
        <w:rPr>
          <w:rFonts w:ascii="Arial Narrow" w:eastAsia="Times New Roman" w:hAnsi="Arial Narrow" w:cs="Arial"/>
          <w:color w:val="4F4F4F"/>
          <w:sz w:val="24"/>
          <w:szCs w:val="24"/>
          <w:lang w:eastAsia="pt-BR"/>
        </w:rPr>
        <w:t xml:space="preserve"> - </w:t>
      </w:r>
      <w:r w:rsidRPr="002A2A4B">
        <w:rPr>
          <w:rFonts w:ascii="Arial Narrow" w:eastAsia="Times New Roman" w:hAnsi="Arial Narrow" w:cs="Arial"/>
          <w:color w:val="4F4F4F"/>
          <w:sz w:val="24"/>
          <w:szCs w:val="24"/>
          <w:lang w:eastAsia="pt-BR"/>
        </w:rPr>
        <w:t>Rio de Janeiro</w:t>
      </w:r>
      <w:r w:rsidR="000F6554">
        <w:rPr>
          <w:rFonts w:ascii="Arial Narrow" w:eastAsia="Times New Roman" w:hAnsi="Arial Narrow" w:cs="Arial"/>
          <w:color w:val="4F4F4F"/>
          <w:sz w:val="24"/>
          <w:szCs w:val="24"/>
          <w:lang w:eastAsia="pt-BR"/>
        </w:rPr>
        <w:t xml:space="preserve"> -</w:t>
      </w:r>
      <w:r w:rsidRPr="002A2A4B">
        <w:rPr>
          <w:rFonts w:ascii="Arial Narrow" w:eastAsia="Times New Roman" w:hAnsi="Arial Narrow" w:cs="Arial"/>
          <w:color w:val="4F4F4F"/>
          <w:sz w:val="24"/>
          <w:szCs w:val="24"/>
          <w:lang w:eastAsia="pt-BR"/>
        </w:rPr>
        <w:t xml:space="preserve"> RJ.</w:t>
      </w:r>
    </w:p>
    <w:p w14:paraId="49FBC3BD" w14:textId="77777777" w:rsidR="002A2A4B" w:rsidRPr="002A2A4B" w:rsidRDefault="002A2A4B" w:rsidP="002A2A4B">
      <w:pPr>
        <w:spacing w:after="300" w:line="390" w:lineRule="atLeast"/>
        <w:rPr>
          <w:rFonts w:ascii="Arial Narrow" w:eastAsia="Times New Roman" w:hAnsi="Arial Narrow" w:cs="Arial"/>
          <w:color w:val="4F4F4F"/>
          <w:sz w:val="24"/>
          <w:szCs w:val="24"/>
          <w:lang w:eastAsia="pt-BR"/>
        </w:rPr>
      </w:pPr>
      <w:r w:rsidRPr="002A2A4B">
        <w:rPr>
          <w:rFonts w:ascii="Arial Narrow" w:eastAsia="Times New Roman" w:hAnsi="Arial Narrow" w:cs="Arial"/>
          <w:color w:val="4F4F4F"/>
          <w:sz w:val="24"/>
          <w:szCs w:val="24"/>
          <w:lang w:eastAsia="pt-BR"/>
        </w:rPr>
        <w:t>Para que as propostas sejam analisadas, devem ter obrigatoriamente todos os documentos / informações relacionados a seguir (*): </w:t>
      </w:r>
    </w:p>
    <w:p w14:paraId="5A9114F5" w14:textId="77777777" w:rsidR="002A2A4B" w:rsidRPr="002A2A4B" w:rsidRDefault="002A2A4B" w:rsidP="002A2A4B">
      <w:pPr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2A2A4B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Declaração do(s) proponente(s), com firma(s) reconhecida(s), autorizando a intermediação da negociação, se for o caso</w:t>
      </w:r>
    </w:p>
    <w:p w14:paraId="0ADDD90B" w14:textId="77777777" w:rsidR="002A2A4B" w:rsidRPr="002A2A4B" w:rsidRDefault="002A2A4B" w:rsidP="002A2A4B">
      <w:pPr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2A2A4B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Proposta inicial de aquisição, contemplando valor da oferta, forma e prazo de pagamento</w:t>
      </w:r>
    </w:p>
    <w:p w14:paraId="7BDC2CE5" w14:textId="391A03B4" w:rsidR="002A2A4B" w:rsidRPr="002A2A4B" w:rsidRDefault="002A2A4B" w:rsidP="002A2A4B">
      <w:pPr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2A2A4B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Assinatura pelas partes do Acordo de Confidencialidade, cuja minuta será disponibilizada pela Ger</w:t>
      </w:r>
      <w:r w:rsidR="000F6554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op</w:t>
      </w:r>
      <w:r w:rsidRPr="002A2A4B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, caso seja necessário o fornecimento de dados do ativo</w:t>
      </w:r>
    </w:p>
    <w:p w14:paraId="48B34C58" w14:textId="77777777" w:rsidR="002A2A4B" w:rsidRPr="002A2A4B" w:rsidRDefault="002A2A4B" w:rsidP="002A2A4B">
      <w:pPr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2A2A4B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Contato dos intervenientes (telefones, e-mails e endereço do responsável legal)</w:t>
      </w:r>
    </w:p>
    <w:p w14:paraId="2184AF40" w14:textId="02FD22AA" w:rsidR="002A2A4B" w:rsidRPr="002A2A4B" w:rsidRDefault="002A2A4B" w:rsidP="002A2A4B">
      <w:pPr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2A2A4B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Ficha cadastral Pessoa Física ou Pessoa Jurídica preenchidas (os formulários serão fornecidos pela Ger</w:t>
      </w:r>
      <w:r w:rsidR="000F6554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op</w:t>
      </w:r>
      <w:r w:rsidRPr="002A2A4B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)</w:t>
      </w:r>
    </w:p>
    <w:p w14:paraId="7A43F793" w14:textId="77777777" w:rsidR="002A2A4B" w:rsidRPr="002A2A4B" w:rsidRDefault="002A2A4B" w:rsidP="002A2A4B">
      <w:pPr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2A2A4B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Cópia autenticada dos documentos solicitados</w:t>
      </w:r>
    </w:p>
    <w:p w14:paraId="1C7DADA1" w14:textId="77777777" w:rsidR="002A2A4B" w:rsidRPr="002A2A4B" w:rsidRDefault="002A2A4B" w:rsidP="002A2A4B">
      <w:pPr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2A2A4B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Documentos do proponente (contrato social e alterações, cópia de documento de identificação dos sócios / procuradores, Procuração, se necessário)</w:t>
      </w:r>
    </w:p>
    <w:p w14:paraId="1C7AAA45" w14:textId="77777777" w:rsidR="002A2A4B" w:rsidRPr="002A2A4B" w:rsidRDefault="002A2A4B" w:rsidP="002A2A4B">
      <w:pPr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2A2A4B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Documento do intermediador, se houver (contrato social e alterações, cópia de documento de identificação dos sócios / procuradores, Procuração, se necessário)</w:t>
      </w:r>
    </w:p>
    <w:p w14:paraId="28E2D60F" w14:textId="77777777" w:rsidR="002A2A4B" w:rsidRPr="002A2A4B" w:rsidRDefault="002A2A4B" w:rsidP="002A2A4B">
      <w:pPr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2A2A4B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Proposta de venda/compra (com assinatura reconhecida em cartório)</w:t>
      </w:r>
    </w:p>
    <w:p w14:paraId="213AD1BF" w14:textId="77777777" w:rsidR="002A2A4B" w:rsidRPr="002A2A4B" w:rsidRDefault="002A2A4B" w:rsidP="002A2A4B">
      <w:pPr>
        <w:spacing w:after="300" w:line="390" w:lineRule="atLeast"/>
        <w:rPr>
          <w:rFonts w:ascii="Arial Narrow" w:eastAsia="Times New Roman" w:hAnsi="Arial Narrow" w:cs="Arial"/>
          <w:color w:val="4F4F4F"/>
          <w:sz w:val="24"/>
          <w:szCs w:val="24"/>
          <w:lang w:eastAsia="pt-BR"/>
        </w:rPr>
      </w:pPr>
      <w:r w:rsidRPr="002A2A4B">
        <w:rPr>
          <w:rFonts w:ascii="Arial Narrow" w:eastAsia="Times New Roman" w:hAnsi="Arial Narrow" w:cs="Arial"/>
          <w:b/>
          <w:bCs/>
          <w:color w:val="4F4F4F"/>
          <w:sz w:val="24"/>
          <w:szCs w:val="24"/>
          <w:lang w:eastAsia="pt-BR"/>
        </w:rPr>
        <w:br/>
        <w:t>Observações</w:t>
      </w:r>
      <w:r w:rsidRPr="002A2A4B">
        <w:rPr>
          <w:rFonts w:ascii="Arial Narrow" w:eastAsia="Times New Roman" w:hAnsi="Arial Narrow" w:cs="Arial"/>
          <w:color w:val="4F4F4F"/>
          <w:sz w:val="24"/>
          <w:szCs w:val="24"/>
          <w:lang w:eastAsia="pt-BR"/>
        </w:rPr>
        <w:t>:</w:t>
      </w:r>
    </w:p>
    <w:p w14:paraId="688D4D1F" w14:textId="77777777" w:rsidR="002A2A4B" w:rsidRPr="002A2A4B" w:rsidRDefault="002A2A4B" w:rsidP="002A2A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2A2A4B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O envio dos documentos listados acima não representa, sob qualquer hipótese, aceitação da Previ à proposta</w:t>
      </w:r>
    </w:p>
    <w:p w14:paraId="0FD49C12" w14:textId="77777777" w:rsidR="002A2A4B" w:rsidRPr="002A2A4B" w:rsidRDefault="002A2A4B" w:rsidP="002A2A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2A2A4B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Somente as propostas que constarem com todas as informações supracitadas serão submetidas às rotinas de análise interna da Previ </w:t>
      </w:r>
    </w:p>
    <w:p w14:paraId="6A74110A" w14:textId="15B090AF" w:rsidR="002A2A4B" w:rsidRPr="002A2A4B" w:rsidRDefault="002A2A4B" w:rsidP="002A2A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2A2A4B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A P</w:t>
      </w:r>
      <w:r w:rsidR="000F6554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revi</w:t>
      </w:r>
      <w:r w:rsidRPr="002A2A4B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 não possui qualquer vínculo com terceiros para intermediação de propostas</w:t>
      </w:r>
    </w:p>
    <w:p w14:paraId="01BE96CF" w14:textId="77777777" w:rsidR="002A2A4B" w:rsidRPr="002A2A4B" w:rsidRDefault="002A2A4B" w:rsidP="002A2A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2A2A4B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Os documentos acima são os mínimos necessários, podendo, a qualquer tempo, serem solicitados outros</w:t>
      </w:r>
    </w:p>
    <w:p w14:paraId="07AC4571" w14:textId="77777777" w:rsidR="002A2A4B" w:rsidRPr="002A2A4B" w:rsidRDefault="002A2A4B" w:rsidP="002A2A4B">
      <w:pPr>
        <w:spacing w:after="300" w:line="390" w:lineRule="atLeast"/>
        <w:rPr>
          <w:rFonts w:ascii="Arial Narrow" w:eastAsia="Times New Roman" w:hAnsi="Arial Narrow" w:cs="Arial"/>
          <w:color w:val="4F4F4F"/>
          <w:sz w:val="24"/>
          <w:szCs w:val="24"/>
          <w:lang w:eastAsia="pt-BR"/>
        </w:rPr>
      </w:pPr>
      <w:r w:rsidRPr="002A2A4B">
        <w:rPr>
          <w:rFonts w:ascii="Arial Narrow" w:eastAsia="Times New Roman" w:hAnsi="Arial Narrow" w:cs="Arial"/>
          <w:color w:val="4F4F4F"/>
          <w:sz w:val="24"/>
          <w:szCs w:val="24"/>
          <w:lang w:eastAsia="pt-BR"/>
        </w:rPr>
        <w:t>(*) Conforme exigência da Secretaria de Previdência Complementar - Instrução Normativa 26.</w:t>
      </w:r>
    </w:p>
    <w:p w14:paraId="76F0A30B" w14:textId="77777777" w:rsidR="002A2A4B" w:rsidRPr="002A2A4B" w:rsidRDefault="002A2A4B">
      <w:pPr>
        <w:rPr>
          <w:rFonts w:ascii="Arial Narrow" w:hAnsi="Arial Narrow"/>
          <w:sz w:val="24"/>
          <w:szCs w:val="24"/>
        </w:rPr>
      </w:pPr>
    </w:p>
    <w:sectPr w:rsidR="002A2A4B" w:rsidRPr="002A2A4B" w:rsidSect="002A2A4B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A12B7"/>
    <w:multiLevelType w:val="multilevel"/>
    <w:tmpl w:val="3BF0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6423BC"/>
    <w:multiLevelType w:val="multilevel"/>
    <w:tmpl w:val="5074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4B"/>
    <w:rsid w:val="000F6554"/>
    <w:rsid w:val="002A2A4B"/>
    <w:rsid w:val="003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C224"/>
  <w15:chartTrackingRefBased/>
  <w15:docId w15:val="{12137B1A-0B96-40BF-869C-C97FAC41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A2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2A4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A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2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ROCINO CRISPIM DA SILVA</dc:creator>
  <cp:keywords/>
  <dc:description/>
  <cp:lastModifiedBy>ROCINO CRISPIM DA SILVA</cp:lastModifiedBy>
  <cp:revision>2</cp:revision>
  <dcterms:created xsi:type="dcterms:W3CDTF">2020-03-11T15:19:00Z</dcterms:created>
  <dcterms:modified xsi:type="dcterms:W3CDTF">2022-01-06T13:40:00Z</dcterms:modified>
</cp:coreProperties>
</file>